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Besuchsdienst bedeutet: zu den Menschen gehen, sie individuell und in ihrer persönlichen Lebenssituation wahrnehmen, ihnen Gesprächspartner*in sein – Kirche nahe bei den Menschen. Im Vordergrund steht der wertschätzende Kontakt. Je nach Wunsch und Bedürfnis der Besuchten und nach leitender Konzeption der einzelnen Besuchsdienste haben Besuche gemeinschaftsöffnende, sozialraumorientierte, seelsorgliche, diakonische und missionarische Aspekte.</w:t>
      </w:r>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 xml:space="preserve">Ehrenamtlicher Besuchsdienst ist Praxis des allgemeinen Priestertums: Gemeindeglieder übernehmen </w:t>
      </w:r>
      <w:r w:rsidR="003174B3">
        <w:rPr>
          <w:rFonts w:ascii="Arial" w:eastAsia="Times New Roman" w:hAnsi="Arial" w:cs="Arial"/>
          <w:color w:val="444444"/>
          <w:sz w:val="24"/>
          <w:szCs w:val="24"/>
          <w:lang w:eastAsia="de-DE"/>
        </w:rPr>
        <w:t xml:space="preserve">Verantwortung – für die Gemeinde, </w:t>
      </w:r>
      <w:r w:rsidRPr="008D2105">
        <w:rPr>
          <w:rFonts w:ascii="Arial" w:eastAsia="Times New Roman" w:hAnsi="Arial" w:cs="Arial"/>
          <w:color w:val="444444"/>
          <w:sz w:val="24"/>
          <w:szCs w:val="24"/>
          <w:lang w:eastAsia="de-DE"/>
        </w:rPr>
        <w:t>untereinander und füreinander.</w:t>
      </w:r>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Ehrenamtliche Besuchsdienste machen Besuche z.B. zur Geburt eines Kindes, zum Geburtstag, zur Tauferinnerung und besuchen alte Menschen, Neuzugezogene, kranke Menschen, Trauernde</w:t>
      </w:r>
      <w:r w:rsidR="00391E77">
        <w:rPr>
          <w:rFonts w:ascii="Arial" w:eastAsia="Times New Roman" w:hAnsi="Arial" w:cs="Arial"/>
          <w:color w:val="444444"/>
          <w:sz w:val="24"/>
          <w:szCs w:val="24"/>
          <w:lang w:eastAsia="de-DE"/>
        </w:rPr>
        <w:t xml:space="preserve">, </w:t>
      </w:r>
      <w:r w:rsidRPr="008D2105">
        <w:rPr>
          <w:rFonts w:ascii="Arial" w:eastAsia="Times New Roman" w:hAnsi="Arial" w:cs="Arial"/>
          <w:color w:val="444444"/>
          <w:sz w:val="24"/>
          <w:szCs w:val="24"/>
          <w:lang w:eastAsia="de-DE"/>
        </w:rPr>
        <w:t>... Welche Besuche erfolgen, hängt u.a. von der Situation vor Ort und dem Gemeindeprofil ab.</w:t>
      </w:r>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p>
    <w:p w:rsidR="00052DC2" w:rsidRDefault="008D2105" w:rsidP="00985E6D">
      <w:pPr>
        <w:shd w:val="clear" w:color="auto" w:fill="FFFFFF"/>
        <w:spacing w:before="100" w:beforeAutospacing="1" w:after="100" w:afterAutospacing="1" w:line="240" w:lineRule="auto"/>
        <w:outlineLvl w:val="2"/>
        <w:rPr>
          <w:rFonts w:ascii="Arial" w:eastAsia="Times New Roman" w:hAnsi="Arial" w:cs="Arial"/>
          <w:b/>
          <w:bCs/>
          <w:color w:val="444444"/>
          <w:sz w:val="24"/>
          <w:szCs w:val="24"/>
          <w:lang w:eastAsia="de-DE"/>
        </w:rPr>
      </w:pPr>
      <w:r w:rsidRPr="00F53363">
        <w:rPr>
          <w:rFonts w:ascii="inherit" w:eastAsia="Times New Roman" w:hAnsi="inherit" w:cs="Arial"/>
          <w:b/>
          <w:bCs/>
          <w:color w:val="666666"/>
          <w:sz w:val="27"/>
          <w:szCs w:val="27"/>
          <w:highlight w:val="green"/>
          <w:lang w:eastAsia="de-DE"/>
        </w:rPr>
        <w:t xml:space="preserve">Materialien </w:t>
      </w:r>
      <w:r w:rsidR="00985E6D" w:rsidRPr="00F53363">
        <w:rPr>
          <w:rFonts w:ascii="inherit" w:eastAsia="Times New Roman" w:hAnsi="inherit" w:cs="Arial"/>
          <w:b/>
          <w:bCs/>
          <w:color w:val="666666"/>
          <w:sz w:val="27"/>
          <w:szCs w:val="27"/>
          <w:highlight w:val="green"/>
          <w:lang w:eastAsia="de-DE"/>
        </w:rPr>
        <w:t>i</w:t>
      </w:r>
      <w:r w:rsidR="00052DC2" w:rsidRPr="00F53363">
        <w:rPr>
          <w:rFonts w:ascii="Arial" w:eastAsia="Times New Roman" w:hAnsi="Arial" w:cs="Arial"/>
          <w:b/>
          <w:bCs/>
          <w:color w:val="444444"/>
          <w:sz w:val="24"/>
          <w:szCs w:val="24"/>
          <w:highlight w:val="green"/>
          <w:lang w:eastAsia="de-DE"/>
        </w:rPr>
        <w:t xml:space="preserve">m </w:t>
      </w:r>
      <w:r w:rsidR="00052DC2" w:rsidRPr="00F53363">
        <w:rPr>
          <w:rFonts w:ascii="inherit" w:eastAsia="Times New Roman" w:hAnsi="inherit" w:cs="Arial"/>
          <w:b/>
          <w:bCs/>
          <w:color w:val="666666"/>
          <w:sz w:val="27"/>
          <w:szCs w:val="27"/>
          <w:highlight w:val="green"/>
          <w:lang w:eastAsia="de-DE"/>
        </w:rPr>
        <w:t>Download-Bereich</w:t>
      </w:r>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b/>
          <w:bCs/>
          <w:color w:val="444444"/>
          <w:sz w:val="24"/>
          <w:szCs w:val="24"/>
          <w:lang w:eastAsia="de-DE"/>
        </w:rPr>
        <w:t>&gt; Grundlagen</w:t>
      </w:r>
    </w:p>
    <w:p w:rsidR="008D2105" w:rsidRDefault="008D2105" w:rsidP="008D2105">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 xml:space="preserve">Informationen zu z.B. theologischen </w:t>
      </w:r>
      <w:r w:rsidR="00495C56">
        <w:rPr>
          <w:rFonts w:ascii="Arial" w:eastAsia="Times New Roman" w:hAnsi="Arial" w:cs="Arial"/>
          <w:color w:val="444444"/>
          <w:sz w:val="24"/>
          <w:szCs w:val="24"/>
          <w:lang w:eastAsia="de-DE"/>
        </w:rPr>
        <w:t>Grundlagen,</w:t>
      </w:r>
      <w:r w:rsidRPr="008D2105">
        <w:rPr>
          <w:rFonts w:ascii="Arial" w:eastAsia="Times New Roman" w:hAnsi="Arial" w:cs="Arial"/>
          <w:color w:val="444444"/>
          <w:sz w:val="24"/>
          <w:szCs w:val="24"/>
          <w:lang w:eastAsia="de-DE"/>
        </w:rPr>
        <w:t xml:space="preserve"> gesellschaftlichen Bedingungen, Kirchenverständnis und Möglichkeiten</w:t>
      </w:r>
    </w:p>
    <w:p w:rsidR="00052DC2" w:rsidRPr="008D2105" w:rsidRDefault="00052DC2" w:rsidP="00052DC2">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b/>
          <w:bCs/>
          <w:color w:val="444444"/>
          <w:sz w:val="24"/>
          <w:szCs w:val="24"/>
          <w:lang w:eastAsia="de-DE"/>
        </w:rPr>
        <w:t>&gt; Besuchsdienst-Magazin </w:t>
      </w:r>
      <w:r w:rsidRPr="008D2105">
        <w:rPr>
          <w:rFonts w:ascii="Arial" w:eastAsia="Times New Roman" w:hAnsi="Arial" w:cs="Arial"/>
          <w:b/>
          <w:bCs/>
          <w:i/>
          <w:iCs/>
          <w:color w:val="444444"/>
          <w:sz w:val="24"/>
          <w:szCs w:val="24"/>
          <w:lang w:eastAsia="de-DE"/>
        </w:rPr>
        <w:t xml:space="preserve">unterwegs zu </w:t>
      </w:r>
      <w:proofErr w:type="spellStart"/>
      <w:r w:rsidRPr="008D2105">
        <w:rPr>
          <w:rFonts w:ascii="Arial" w:eastAsia="Times New Roman" w:hAnsi="Arial" w:cs="Arial"/>
          <w:b/>
          <w:bCs/>
          <w:i/>
          <w:iCs/>
          <w:color w:val="444444"/>
          <w:sz w:val="24"/>
          <w:szCs w:val="24"/>
          <w:lang w:eastAsia="de-DE"/>
        </w:rPr>
        <w:t>menschen</w:t>
      </w:r>
      <w:proofErr w:type="spellEnd"/>
      <w:r>
        <w:rPr>
          <w:rFonts w:ascii="Arial" w:eastAsia="Times New Roman" w:hAnsi="Arial" w:cs="Arial"/>
          <w:b/>
          <w:bCs/>
          <w:i/>
          <w:iCs/>
          <w:color w:val="444444"/>
          <w:sz w:val="24"/>
          <w:szCs w:val="24"/>
          <w:lang w:eastAsia="de-DE"/>
        </w:rPr>
        <w:t xml:space="preserve"> </w:t>
      </w:r>
    </w:p>
    <w:p w:rsidR="00052DC2" w:rsidRPr="008D2105" w:rsidRDefault="00052DC2" w:rsidP="00052DC2">
      <w:pPr>
        <w:numPr>
          <w:ilvl w:val="0"/>
          <w:numId w:val="3"/>
        </w:numPr>
        <w:shd w:val="clear" w:color="auto" w:fill="FFFFFF"/>
        <w:spacing w:before="100" w:beforeAutospacing="1"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i/>
          <w:iCs/>
          <w:color w:val="444444"/>
          <w:sz w:val="24"/>
          <w:szCs w:val="24"/>
          <w:lang w:eastAsia="de-DE"/>
        </w:rPr>
        <w:t xml:space="preserve">unterwegs zu </w:t>
      </w:r>
      <w:proofErr w:type="spellStart"/>
      <w:r w:rsidRPr="008D2105">
        <w:rPr>
          <w:rFonts w:ascii="Arial" w:eastAsia="Times New Roman" w:hAnsi="Arial" w:cs="Arial"/>
          <w:i/>
          <w:iCs/>
          <w:color w:val="444444"/>
          <w:sz w:val="24"/>
          <w:szCs w:val="24"/>
          <w:lang w:eastAsia="de-DE"/>
        </w:rPr>
        <w:t>menschen</w:t>
      </w:r>
      <w:proofErr w:type="spellEnd"/>
      <w:r w:rsidRPr="008D2105">
        <w:rPr>
          <w:rFonts w:ascii="Arial" w:eastAsia="Times New Roman" w:hAnsi="Arial" w:cs="Arial"/>
          <w:color w:val="444444"/>
          <w:sz w:val="24"/>
          <w:szCs w:val="24"/>
          <w:lang w:eastAsia="de-DE"/>
        </w:rPr>
        <w:t> erscheint zweimal jährlich und behandelt jeweils ein besuchsdienstspezifisches Thema unter verschiedenen Gesichtspunkten: Daten-Fakten-Sozialwissenschaftliche Hintergründe; Theologische Beiträge; Arbeitshilfen für Fortbildung in den Gruppen.</w:t>
      </w:r>
      <w:r w:rsidRPr="008D2105">
        <w:rPr>
          <w:rFonts w:ascii="Arial" w:eastAsia="Times New Roman" w:hAnsi="Arial" w:cs="Arial"/>
          <w:color w:val="444444"/>
          <w:sz w:val="24"/>
          <w:szCs w:val="24"/>
          <w:lang w:eastAsia="de-DE"/>
        </w:rPr>
        <w:br/>
      </w:r>
      <w:r w:rsidRPr="008D2105">
        <w:rPr>
          <w:rFonts w:ascii="Arial" w:eastAsia="Times New Roman" w:hAnsi="Arial" w:cs="Arial"/>
          <w:color w:val="444444"/>
          <w:sz w:val="24"/>
          <w:szCs w:val="24"/>
          <w:lang w:eastAsia="de-DE"/>
        </w:rPr>
        <w:br/>
      </w:r>
      <w:r w:rsidRPr="008D2105">
        <w:rPr>
          <w:rFonts w:ascii="Arial" w:eastAsia="Times New Roman" w:hAnsi="Arial" w:cs="Arial"/>
          <w:b/>
          <w:bCs/>
          <w:color w:val="444444"/>
          <w:sz w:val="24"/>
          <w:szCs w:val="24"/>
          <w:lang w:eastAsia="de-DE"/>
        </w:rPr>
        <w:t>Ab November 2022</w:t>
      </w:r>
      <w:r w:rsidRPr="008D2105">
        <w:rPr>
          <w:rFonts w:ascii="Arial" w:eastAsia="Times New Roman" w:hAnsi="Arial" w:cs="Arial"/>
          <w:color w:val="444444"/>
          <w:sz w:val="24"/>
          <w:szCs w:val="24"/>
          <w:lang w:eastAsia="de-DE"/>
        </w:rPr>
        <w:t> finden Sie die jeweils aktuelle Ausgabe im Download-Bereich, vorherige Ausgaben im Archiv.</w:t>
      </w:r>
    </w:p>
    <w:p w:rsidR="00052DC2" w:rsidRPr="008D2105" w:rsidRDefault="00052DC2" w:rsidP="00052DC2">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b/>
          <w:bCs/>
          <w:color w:val="444444"/>
          <w:sz w:val="24"/>
          <w:szCs w:val="24"/>
          <w:lang w:eastAsia="de-DE"/>
        </w:rPr>
        <w:t>&gt; Praktisches</w:t>
      </w:r>
    </w:p>
    <w:p w:rsidR="00052DC2" w:rsidRPr="008D2105" w:rsidRDefault="00052DC2" w:rsidP="00F53363">
      <w:pPr>
        <w:numPr>
          <w:ilvl w:val="0"/>
          <w:numId w:val="4"/>
        </w:numPr>
        <w:shd w:val="clear" w:color="auto" w:fill="FFFFFF"/>
        <w:spacing w:before="100" w:beforeAutospacing="1" w:after="100" w:afterAutospacing="1" w:line="240" w:lineRule="auto"/>
        <w:ind w:left="714" w:hanging="357"/>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Logo-Besuchsdienst (können kostenfrei verwendet werden)</w:t>
      </w:r>
    </w:p>
    <w:p w:rsidR="00052DC2" w:rsidRDefault="00052DC2" w:rsidP="00F53363">
      <w:pPr>
        <w:numPr>
          <w:ilvl w:val="0"/>
          <w:numId w:val="4"/>
        </w:numPr>
        <w:shd w:val="clear" w:color="auto" w:fill="FFFFFF"/>
        <w:spacing w:before="100" w:beforeAutospacing="1" w:after="100" w:afterAutospacing="1" w:line="240" w:lineRule="auto"/>
        <w:ind w:left="714" w:hanging="357"/>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Muster</w:t>
      </w:r>
      <w:r w:rsidR="00495C56">
        <w:rPr>
          <w:rFonts w:ascii="Arial" w:eastAsia="Times New Roman" w:hAnsi="Arial" w:cs="Arial"/>
          <w:color w:val="444444"/>
          <w:sz w:val="24"/>
          <w:szCs w:val="24"/>
          <w:lang w:eastAsia="de-DE"/>
        </w:rPr>
        <w:t xml:space="preserve"> für</w:t>
      </w:r>
      <w:r w:rsidRPr="008D2105">
        <w:rPr>
          <w:rFonts w:ascii="Arial" w:eastAsia="Times New Roman" w:hAnsi="Arial" w:cs="Arial"/>
          <w:color w:val="444444"/>
          <w:sz w:val="24"/>
          <w:szCs w:val="24"/>
          <w:lang w:eastAsia="de-DE"/>
        </w:rPr>
        <w:t xml:space="preserve"> schriftliche Vereinbarung</w:t>
      </w:r>
      <w:r w:rsidR="00495C56">
        <w:rPr>
          <w:rFonts w:ascii="Arial" w:eastAsia="Times New Roman" w:hAnsi="Arial" w:cs="Arial"/>
          <w:color w:val="444444"/>
          <w:sz w:val="24"/>
          <w:szCs w:val="24"/>
          <w:lang w:eastAsia="de-DE"/>
        </w:rPr>
        <w:t>en</w:t>
      </w:r>
      <w:r w:rsidRPr="008D2105">
        <w:rPr>
          <w:rFonts w:ascii="Arial" w:eastAsia="Times New Roman" w:hAnsi="Arial" w:cs="Arial"/>
          <w:color w:val="444444"/>
          <w:sz w:val="24"/>
          <w:szCs w:val="24"/>
          <w:lang w:eastAsia="de-DE"/>
        </w:rPr>
        <w:t xml:space="preserve"> und Ausweis</w:t>
      </w:r>
      <w:r w:rsidR="00495C56">
        <w:rPr>
          <w:rFonts w:ascii="Arial" w:eastAsia="Times New Roman" w:hAnsi="Arial" w:cs="Arial"/>
          <w:color w:val="444444"/>
          <w:sz w:val="24"/>
          <w:szCs w:val="24"/>
          <w:lang w:eastAsia="de-DE"/>
        </w:rPr>
        <w:t>e sowie</w:t>
      </w:r>
      <w:r w:rsidRPr="008D2105">
        <w:rPr>
          <w:rFonts w:ascii="Arial" w:eastAsia="Times New Roman" w:hAnsi="Arial" w:cs="Arial"/>
          <w:color w:val="444444"/>
          <w:sz w:val="24"/>
          <w:szCs w:val="24"/>
          <w:lang w:eastAsia="de-DE"/>
        </w:rPr>
        <w:t xml:space="preserve"> Ideen für Karten und Geschenke</w:t>
      </w:r>
      <w:r w:rsidR="005E44FD">
        <w:rPr>
          <w:rFonts w:ascii="Arial" w:eastAsia="Times New Roman" w:hAnsi="Arial" w:cs="Arial"/>
          <w:color w:val="444444"/>
          <w:sz w:val="24"/>
          <w:szCs w:val="24"/>
          <w:lang w:eastAsia="de-DE"/>
        </w:rPr>
        <w:t xml:space="preserve"> finden sie im </w:t>
      </w:r>
      <w:r w:rsidRPr="008D2105">
        <w:rPr>
          <w:rFonts w:ascii="Arial" w:eastAsia="Times New Roman" w:hAnsi="Arial" w:cs="Arial"/>
          <w:color w:val="00B050"/>
          <w:sz w:val="24"/>
          <w:szCs w:val="24"/>
          <w:lang w:eastAsia="de-DE"/>
        </w:rPr>
        <w:t>Leitfaden</w:t>
      </w:r>
      <w:r w:rsidRPr="008D2105">
        <w:rPr>
          <w:rFonts w:ascii="Arial" w:eastAsia="Times New Roman" w:hAnsi="Arial" w:cs="Arial"/>
          <w:sz w:val="24"/>
          <w:szCs w:val="24"/>
          <w:lang w:eastAsia="de-DE"/>
        </w:rPr>
        <w:t xml:space="preserve"> </w:t>
      </w:r>
      <w:r w:rsidR="005E44FD" w:rsidRPr="005E44FD">
        <w:rPr>
          <w:rFonts w:ascii="Arial" w:eastAsia="Times New Roman" w:hAnsi="Arial" w:cs="Arial"/>
          <w:sz w:val="24"/>
          <w:szCs w:val="24"/>
          <w:lang w:eastAsia="de-DE"/>
        </w:rPr>
        <w:t>„</w:t>
      </w:r>
      <w:r w:rsidR="005E44FD">
        <w:rPr>
          <w:rFonts w:ascii="Arial" w:eastAsia="Times New Roman" w:hAnsi="Arial" w:cs="Arial"/>
          <w:color w:val="444444"/>
          <w:sz w:val="24"/>
          <w:szCs w:val="24"/>
          <w:lang w:eastAsia="de-DE"/>
        </w:rPr>
        <w:t xml:space="preserve">Planung und </w:t>
      </w:r>
      <w:r w:rsidRPr="008D2105">
        <w:rPr>
          <w:rFonts w:ascii="Arial" w:eastAsia="Times New Roman" w:hAnsi="Arial" w:cs="Arial"/>
          <w:color w:val="444444"/>
          <w:sz w:val="24"/>
          <w:szCs w:val="24"/>
          <w:lang w:eastAsia="de-DE"/>
        </w:rPr>
        <w:t xml:space="preserve">Aufbau </w:t>
      </w:r>
      <w:r w:rsidR="005E44FD">
        <w:rPr>
          <w:rFonts w:ascii="Arial" w:eastAsia="Times New Roman" w:hAnsi="Arial" w:cs="Arial"/>
          <w:color w:val="444444"/>
          <w:sz w:val="24"/>
          <w:szCs w:val="24"/>
          <w:lang w:eastAsia="de-DE"/>
        </w:rPr>
        <w:t xml:space="preserve">eines </w:t>
      </w:r>
      <w:r w:rsidRPr="008D2105">
        <w:rPr>
          <w:rFonts w:ascii="Arial" w:eastAsia="Times New Roman" w:hAnsi="Arial" w:cs="Arial"/>
          <w:color w:val="444444"/>
          <w:sz w:val="24"/>
          <w:szCs w:val="24"/>
          <w:lang w:eastAsia="de-DE"/>
        </w:rPr>
        <w:t>Besuchsdienst</w:t>
      </w:r>
      <w:r w:rsidR="005E44FD">
        <w:rPr>
          <w:rFonts w:ascii="Arial" w:eastAsia="Times New Roman" w:hAnsi="Arial" w:cs="Arial"/>
          <w:color w:val="444444"/>
          <w:sz w:val="24"/>
          <w:szCs w:val="24"/>
          <w:lang w:eastAsia="de-DE"/>
        </w:rPr>
        <w:t>es</w:t>
      </w:r>
      <w:r>
        <w:rPr>
          <w:rFonts w:ascii="Arial" w:eastAsia="Times New Roman" w:hAnsi="Arial" w:cs="Arial"/>
          <w:color w:val="444444"/>
          <w:sz w:val="24"/>
          <w:szCs w:val="24"/>
          <w:lang w:eastAsia="de-DE"/>
        </w:rPr>
        <w:t>“</w:t>
      </w:r>
    </w:p>
    <w:p w:rsidR="00F53363" w:rsidRPr="008D2105" w:rsidRDefault="00F53363" w:rsidP="00F53363">
      <w:pPr>
        <w:shd w:val="clear" w:color="auto" w:fill="FFFFFF"/>
        <w:spacing w:before="100" w:beforeAutospacing="1" w:after="100" w:afterAutospacing="1" w:line="240" w:lineRule="auto"/>
        <w:rPr>
          <w:rFonts w:ascii="Arial" w:eastAsia="Times New Roman" w:hAnsi="Arial" w:cs="Arial"/>
          <w:color w:val="444444"/>
          <w:sz w:val="24"/>
          <w:szCs w:val="24"/>
          <w:lang w:eastAsia="de-DE"/>
        </w:rPr>
      </w:pPr>
    </w:p>
    <w:p w:rsidR="008D2105" w:rsidRDefault="00985E6D" w:rsidP="00F53363">
      <w:pPr>
        <w:shd w:val="clear" w:color="auto" w:fill="FFFFFF"/>
        <w:spacing w:before="100" w:beforeAutospacing="1" w:after="100" w:afterAutospacing="1" w:line="240" w:lineRule="auto"/>
        <w:rPr>
          <w:rFonts w:ascii="Arial" w:eastAsia="Times New Roman" w:hAnsi="Arial" w:cs="Arial"/>
          <w:b/>
          <w:bCs/>
          <w:color w:val="444444"/>
          <w:sz w:val="24"/>
          <w:szCs w:val="24"/>
          <w:lang w:eastAsia="de-DE"/>
        </w:rPr>
      </w:pPr>
      <w:r w:rsidRPr="00F53363">
        <w:rPr>
          <w:rFonts w:ascii="Arial" w:eastAsia="Times New Roman" w:hAnsi="Arial" w:cs="Arial"/>
          <w:b/>
          <w:color w:val="444444"/>
          <w:sz w:val="24"/>
          <w:szCs w:val="24"/>
          <w:highlight w:val="green"/>
          <w:lang w:eastAsia="de-DE"/>
        </w:rPr>
        <w:t>Z</w:t>
      </w:r>
      <w:r w:rsidR="00052DC2" w:rsidRPr="00F53363">
        <w:rPr>
          <w:rFonts w:ascii="Arial" w:eastAsia="Times New Roman" w:hAnsi="Arial" w:cs="Arial"/>
          <w:b/>
          <w:color w:val="444444"/>
          <w:sz w:val="24"/>
          <w:szCs w:val="24"/>
          <w:highlight w:val="green"/>
          <w:lang w:eastAsia="de-DE"/>
        </w:rPr>
        <w:t>um Herunterladen</w:t>
      </w:r>
      <w:r w:rsidRPr="00F53363">
        <w:rPr>
          <w:rFonts w:ascii="Arial" w:eastAsia="Times New Roman" w:hAnsi="Arial" w:cs="Arial"/>
          <w:b/>
          <w:color w:val="444444"/>
          <w:sz w:val="24"/>
          <w:szCs w:val="24"/>
          <w:highlight w:val="green"/>
          <w:lang w:eastAsia="de-DE"/>
        </w:rPr>
        <w:t xml:space="preserve">: </w:t>
      </w:r>
      <w:r w:rsidR="008D2105" w:rsidRPr="00F53363">
        <w:rPr>
          <w:rFonts w:ascii="Arial" w:eastAsia="Times New Roman" w:hAnsi="Arial" w:cs="Arial"/>
          <w:b/>
          <w:bCs/>
          <w:color w:val="444444"/>
          <w:sz w:val="24"/>
          <w:szCs w:val="24"/>
          <w:highlight w:val="green"/>
          <w:lang w:eastAsia="de-DE"/>
        </w:rPr>
        <w:t>Arbeitsmappen</w:t>
      </w:r>
      <w:r w:rsidR="00052DC2" w:rsidRPr="00F53363">
        <w:rPr>
          <w:rFonts w:ascii="Arial" w:eastAsia="Times New Roman" w:hAnsi="Arial" w:cs="Arial"/>
          <w:b/>
          <w:bCs/>
          <w:color w:val="444444"/>
          <w:sz w:val="24"/>
          <w:szCs w:val="24"/>
          <w:highlight w:val="green"/>
          <w:lang w:eastAsia="de-DE"/>
        </w:rPr>
        <w:t xml:space="preserve"> </w:t>
      </w:r>
      <w:r w:rsidRPr="00F53363">
        <w:rPr>
          <w:rFonts w:ascii="Arial" w:eastAsia="Times New Roman" w:hAnsi="Arial" w:cs="Arial"/>
          <w:b/>
          <w:bCs/>
          <w:color w:val="444444"/>
          <w:sz w:val="24"/>
          <w:szCs w:val="24"/>
          <w:highlight w:val="green"/>
          <w:lang w:eastAsia="de-DE"/>
        </w:rPr>
        <w:t>und Seminarkonzepte</w:t>
      </w:r>
    </w:p>
    <w:p w:rsidR="00F53363" w:rsidRPr="00F53363" w:rsidRDefault="00F53363" w:rsidP="00F53363">
      <w:pPr>
        <w:pStyle w:val="Listenabsatz"/>
        <w:numPr>
          <w:ilvl w:val="0"/>
          <w:numId w:val="9"/>
        </w:numPr>
        <w:shd w:val="clear" w:color="auto" w:fill="FFFFFF"/>
        <w:spacing w:before="100" w:beforeAutospacing="1" w:after="100" w:afterAutospacing="1" w:line="240" w:lineRule="auto"/>
        <w:rPr>
          <w:rFonts w:ascii="Arial" w:eastAsia="Times New Roman" w:hAnsi="Arial" w:cs="Arial"/>
          <w:color w:val="444444"/>
          <w:sz w:val="24"/>
          <w:szCs w:val="24"/>
          <w:lang w:eastAsia="de-DE"/>
        </w:rPr>
      </w:pPr>
      <w:r w:rsidRPr="00F53363">
        <w:rPr>
          <w:rFonts w:ascii="Arial" w:eastAsia="Times New Roman" w:hAnsi="Arial" w:cs="Arial"/>
          <w:b/>
          <w:color w:val="444444"/>
          <w:sz w:val="24"/>
          <w:szCs w:val="24"/>
          <w:lang w:eastAsia="de-DE"/>
        </w:rPr>
        <w:t xml:space="preserve">Für Planungsgruppen: Leitfaden Planung und Aufbau eines Besuchsdienstes </w:t>
      </w:r>
      <w:r w:rsidRPr="00F53363">
        <w:rPr>
          <w:rFonts w:ascii="Arial" w:eastAsia="Times New Roman" w:hAnsi="Arial" w:cs="Arial"/>
          <w:b/>
          <w:color w:val="444444"/>
          <w:sz w:val="24"/>
          <w:szCs w:val="24"/>
          <w:lang w:eastAsia="de-DE"/>
        </w:rPr>
        <w:br/>
      </w:r>
      <w:r w:rsidRPr="00F53363">
        <w:rPr>
          <w:rFonts w:ascii="Arial" w:eastAsia="Times New Roman" w:hAnsi="Arial" w:cs="Arial"/>
          <w:color w:val="00B050"/>
          <w:sz w:val="24"/>
          <w:szCs w:val="24"/>
          <w:lang w:eastAsia="de-DE"/>
        </w:rPr>
        <w:t>Leitfaden</w:t>
      </w:r>
      <w:r w:rsidRPr="00F53363">
        <w:rPr>
          <w:rFonts w:ascii="Arial" w:eastAsia="Times New Roman" w:hAnsi="Arial" w:cs="Arial"/>
          <w:b/>
          <w:color w:val="00B050"/>
          <w:sz w:val="24"/>
          <w:szCs w:val="24"/>
          <w:lang w:eastAsia="de-DE"/>
        </w:rPr>
        <w:t xml:space="preserve"> </w:t>
      </w:r>
      <w:r w:rsidRPr="00F53363">
        <w:rPr>
          <w:rFonts w:ascii="Arial" w:eastAsia="Times New Roman" w:hAnsi="Arial" w:cs="Arial"/>
          <w:b/>
          <w:color w:val="444444"/>
          <w:sz w:val="24"/>
          <w:szCs w:val="24"/>
          <w:lang w:eastAsia="de-DE"/>
        </w:rPr>
        <w:br/>
      </w:r>
      <w:r w:rsidRPr="00F53363">
        <w:rPr>
          <w:rFonts w:ascii="Arial" w:eastAsia="Times New Roman" w:hAnsi="Arial" w:cs="Arial"/>
          <w:color w:val="00B050"/>
          <w:sz w:val="24"/>
          <w:szCs w:val="24"/>
          <w:lang w:eastAsia="de-DE"/>
        </w:rPr>
        <w:t>Kopiervorlagen</w:t>
      </w:r>
      <w:r w:rsidRPr="00F53363">
        <w:rPr>
          <w:rFonts w:ascii="Arial" w:eastAsia="Times New Roman" w:hAnsi="Arial" w:cs="Arial"/>
          <w:color w:val="444444"/>
          <w:sz w:val="24"/>
          <w:szCs w:val="24"/>
          <w:lang w:eastAsia="de-DE"/>
        </w:rPr>
        <w:t xml:space="preserve"> (Arbeitspapiere und Zusammenfassungen)</w:t>
      </w:r>
    </w:p>
    <w:p w:rsidR="00052DC2" w:rsidRPr="00F53363" w:rsidRDefault="008D2105" w:rsidP="00F53363">
      <w:pPr>
        <w:numPr>
          <w:ilvl w:val="0"/>
          <w:numId w:val="2"/>
        </w:numPr>
        <w:shd w:val="clear" w:color="auto" w:fill="FFFFFF"/>
        <w:spacing w:before="100" w:beforeAutospacing="1" w:after="100" w:afterAutospacing="1" w:line="240" w:lineRule="auto"/>
        <w:ind w:left="714" w:hanging="357"/>
        <w:rPr>
          <w:rFonts w:ascii="Arial" w:eastAsia="Times New Roman" w:hAnsi="Arial" w:cs="Arial"/>
          <w:color w:val="444444"/>
          <w:sz w:val="24"/>
          <w:szCs w:val="24"/>
          <w:lang w:eastAsia="de-DE"/>
        </w:rPr>
      </w:pPr>
      <w:r w:rsidRPr="00F53363">
        <w:rPr>
          <w:rFonts w:ascii="Arial" w:eastAsia="Times New Roman" w:hAnsi="Arial" w:cs="Arial"/>
          <w:b/>
          <w:color w:val="444444"/>
          <w:sz w:val="24"/>
          <w:szCs w:val="24"/>
          <w:lang w:eastAsia="de-DE"/>
        </w:rPr>
        <w:lastRenderedPageBreak/>
        <w:t>Vorbereitungsseminare für neue Besuchsdienstgruppen</w:t>
      </w:r>
      <w:r w:rsidRPr="008D2105">
        <w:rPr>
          <w:rFonts w:ascii="Arial" w:eastAsia="Times New Roman" w:hAnsi="Arial" w:cs="Arial"/>
          <w:color w:val="444444"/>
          <w:sz w:val="24"/>
          <w:szCs w:val="24"/>
          <w:lang w:eastAsia="de-DE"/>
        </w:rPr>
        <w:br/>
        <w:t xml:space="preserve">Inhalt: </w:t>
      </w:r>
      <w:r w:rsidR="00703053" w:rsidRPr="00F53363">
        <w:rPr>
          <w:rFonts w:ascii="Arial" w:eastAsia="Times New Roman" w:hAnsi="Arial" w:cs="Arial"/>
          <w:color w:val="444444"/>
          <w:sz w:val="24"/>
          <w:szCs w:val="24"/>
          <w:lang w:eastAsia="de-DE"/>
        </w:rPr>
        <w:t xml:space="preserve">Phasen eines Besuchs, </w:t>
      </w:r>
      <w:r w:rsidRPr="008D2105">
        <w:rPr>
          <w:rFonts w:ascii="Arial" w:eastAsia="Times New Roman" w:hAnsi="Arial" w:cs="Arial"/>
          <w:color w:val="444444"/>
          <w:sz w:val="24"/>
          <w:szCs w:val="24"/>
          <w:lang w:eastAsia="de-DE"/>
        </w:rPr>
        <w:t>kirchlicher Kontext der Besuche,</w:t>
      </w:r>
      <w:r w:rsidR="00985E6D" w:rsidRPr="00F53363">
        <w:rPr>
          <w:rFonts w:ascii="Arial" w:eastAsia="Times New Roman" w:hAnsi="Arial" w:cs="Arial"/>
          <w:color w:val="444444"/>
          <w:sz w:val="24"/>
          <w:szCs w:val="24"/>
          <w:lang w:eastAsia="de-DE"/>
        </w:rPr>
        <w:t xml:space="preserve"> </w:t>
      </w:r>
      <w:r w:rsidRPr="008D2105">
        <w:rPr>
          <w:rFonts w:ascii="Arial" w:eastAsia="Times New Roman" w:hAnsi="Arial" w:cs="Arial"/>
          <w:color w:val="444444"/>
          <w:sz w:val="24"/>
          <w:szCs w:val="24"/>
          <w:lang w:eastAsia="de-DE"/>
        </w:rPr>
        <w:t>Anlass des Besuchs / allgemeine Kennzeichen der</w:t>
      </w:r>
      <w:r w:rsidR="00F53363" w:rsidRPr="00F53363">
        <w:rPr>
          <w:rFonts w:ascii="Arial" w:eastAsia="Times New Roman" w:hAnsi="Arial" w:cs="Arial"/>
          <w:color w:val="444444"/>
          <w:sz w:val="24"/>
          <w:szCs w:val="24"/>
          <w:lang w:eastAsia="de-DE"/>
        </w:rPr>
        <w:t xml:space="preserve"> </w:t>
      </w:r>
      <w:r w:rsidRPr="008D2105">
        <w:rPr>
          <w:rFonts w:ascii="Arial" w:eastAsia="Times New Roman" w:hAnsi="Arial" w:cs="Arial"/>
          <w:color w:val="444444"/>
          <w:sz w:val="24"/>
          <w:szCs w:val="24"/>
          <w:lang w:eastAsia="de-DE"/>
        </w:rPr>
        <w:t>Lebenssituation der Besuchten, Begrüßung und Gesprächsbeginn, annehmende Gesprächsführung,</w:t>
      </w:r>
      <w:r w:rsidR="00F53363" w:rsidRPr="00F53363">
        <w:rPr>
          <w:rFonts w:ascii="Arial" w:eastAsia="Times New Roman" w:hAnsi="Arial" w:cs="Arial"/>
          <w:color w:val="444444"/>
          <w:sz w:val="24"/>
          <w:szCs w:val="24"/>
          <w:lang w:eastAsia="de-DE"/>
        </w:rPr>
        <w:t xml:space="preserve"> </w:t>
      </w:r>
      <w:r w:rsidRPr="008D2105">
        <w:rPr>
          <w:rFonts w:ascii="Arial" w:eastAsia="Times New Roman" w:hAnsi="Arial" w:cs="Arial"/>
          <w:color w:val="444444"/>
          <w:sz w:val="24"/>
          <w:szCs w:val="24"/>
          <w:lang w:eastAsia="de-DE"/>
        </w:rPr>
        <w:t>Besuche beenden</w:t>
      </w:r>
    </w:p>
    <w:p w:rsidR="00F53363" w:rsidRPr="00F53363" w:rsidRDefault="00F53363" w:rsidP="00F53363">
      <w:pPr>
        <w:shd w:val="clear" w:color="auto" w:fill="FFFFFF"/>
        <w:spacing w:after="100" w:afterAutospacing="1" w:line="240" w:lineRule="auto"/>
        <w:ind w:left="709"/>
        <w:rPr>
          <w:rFonts w:ascii="Arial" w:eastAsia="Times New Roman" w:hAnsi="Arial" w:cs="Arial"/>
          <w:color w:val="444444"/>
          <w:sz w:val="24"/>
          <w:szCs w:val="24"/>
          <w:lang w:eastAsia="de-DE"/>
        </w:rPr>
      </w:pPr>
      <w:r w:rsidRPr="00F53363">
        <w:rPr>
          <w:rFonts w:ascii="Arial" w:eastAsia="Times New Roman" w:hAnsi="Arial" w:cs="Arial"/>
          <w:b/>
          <w:color w:val="444444"/>
          <w:sz w:val="24"/>
          <w:szCs w:val="24"/>
          <w:lang w:eastAsia="de-DE"/>
        </w:rPr>
        <w:t>Besuche zur Geburt von Kindern</w:t>
      </w:r>
      <w:r w:rsidRPr="00F53363">
        <w:rPr>
          <w:rFonts w:ascii="Arial" w:eastAsia="Times New Roman" w:hAnsi="Arial" w:cs="Arial"/>
          <w:color w:val="444444"/>
          <w:sz w:val="24"/>
          <w:szCs w:val="24"/>
          <w:lang w:eastAsia="de-DE"/>
        </w:rPr>
        <w:br/>
      </w:r>
      <w:r w:rsidRPr="00F53363">
        <w:rPr>
          <w:rFonts w:ascii="Arial" w:eastAsia="Times New Roman" w:hAnsi="Arial" w:cs="Arial"/>
          <w:color w:val="00B050"/>
          <w:sz w:val="24"/>
          <w:szCs w:val="24"/>
          <w:lang w:eastAsia="de-DE"/>
        </w:rPr>
        <w:t>Seminarkonzept</w:t>
      </w:r>
      <w:r w:rsidRPr="00F53363">
        <w:rPr>
          <w:rFonts w:ascii="Arial" w:eastAsia="Times New Roman" w:hAnsi="Arial" w:cs="Arial"/>
          <w:color w:val="00B050"/>
          <w:sz w:val="24"/>
          <w:szCs w:val="24"/>
          <w:lang w:eastAsia="de-DE"/>
        </w:rPr>
        <w:br/>
        <w:t>Kopiervorlagen</w:t>
      </w:r>
      <w:r w:rsidRPr="00F53363">
        <w:rPr>
          <w:rFonts w:ascii="Arial" w:eastAsia="Times New Roman" w:hAnsi="Arial" w:cs="Arial"/>
          <w:color w:val="444444"/>
          <w:sz w:val="24"/>
          <w:szCs w:val="24"/>
          <w:lang w:eastAsia="de-DE"/>
        </w:rPr>
        <w:t xml:space="preserve"> (Arbeitspapiere und Zusammenfassungen)</w:t>
      </w:r>
    </w:p>
    <w:p w:rsidR="00F53363" w:rsidRDefault="00F53363" w:rsidP="00F53363">
      <w:pPr>
        <w:shd w:val="clear" w:color="auto" w:fill="FFFFFF"/>
        <w:spacing w:after="100" w:afterAutospacing="1" w:line="240" w:lineRule="auto"/>
        <w:ind w:left="709"/>
        <w:rPr>
          <w:rFonts w:ascii="Arial" w:eastAsia="Times New Roman" w:hAnsi="Arial" w:cs="Arial"/>
          <w:color w:val="444444"/>
          <w:sz w:val="24"/>
          <w:szCs w:val="24"/>
          <w:lang w:eastAsia="de-DE"/>
        </w:rPr>
      </w:pPr>
      <w:r w:rsidRPr="00F53363">
        <w:rPr>
          <w:rFonts w:ascii="Arial" w:eastAsia="Times New Roman" w:hAnsi="Arial" w:cs="Arial"/>
          <w:b/>
          <w:color w:val="444444"/>
          <w:sz w:val="24"/>
          <w:szCs w:val="24"/>
          <w:lang w:eastAsia="de-DE"/>
        </w:rPr>
        <w:t>Besuche bei Neuzugezogenen</w:t>
      </w:r>
      <w:r>
        <w:rPr>
          <w:rFonts w:ascii="Arial" w:eastAsia="Times New Roman" w:hAnsi="Arial" w:cs="Arial"/>
          <w:color w:val="444444"/>
          <w:sz w:val="24"/>
          <w:szCs w:val="24"/>
          <w:lang w:eastAsia="de-DE"/>
        </w:rPr>
        <w:br/>
      </w:r>
      <w:r w:rsidRPr="00985E6D">
        <w:rPr>
          <w:rFonts w:ascii="Arial" w:eastAsia="Times New Roman" w:hAnsi="Arial" w:cs="Arial"/>
          <w:color w:val="00B050"/>
          <w:sz w:val="24"/>
          <w:szCs w:val="24"/>
          <w:lang w:eastAsia="de-DE"/>
        </w:rPr>
        <w:t>Seminarkonzept</w:t>
      </w:r>
      <w:r w:rsidRPr="00985E6D">
        <w:rPr>
          <w:rFonts w:ascii="Arial" w:eastAsia="Times New Roman" w:hAnsi="Arial" w:cs="Arial"/>
          <w:color w:val="00B050"/>
          <w:sz w:val="24"/>
          <w:szCs w:val="24"/>
          <w:lang w:eastAsia="de-DE"/>
        </w:rPr>
        <w:br/>
        <w:t>Kopiervorlagen</w:t>
      </w:r>
      <w:r>
        <w:rPr>
          <w:rFonts w:ascii="Arial" w:eastAsia="Times New Roman" w:hAnsi="Arial" w:cs="Arial"/>
          <w:color w:val="444444"/>
          <w:sz w:val="24"/>
          <w:szCs w:val="24"/>
          <w:lang w:eastAsia="de-DE"/>
        </w:rPr>
        <w:t xml:space="preserve"> (Arbeitspapiere und Zusammenfassungen)</w:t>
      </w:r>
    </w:p>
    <w:p w:rsidR="00F53363" w:rsidRDefault="00F53363" w:rsidP="00F53363">
      <w:pPr>
        <w:shd w:val="clear" w:color="auto" w:fill="FFFFFF"/>
        <w:spacing w:after="100" w:afterAutospacing="1" w:line="240" w:lineRule="auto"/>
        <w:ind w:left="709"/>
        <w:rPr>
          <w:rFonts w:ascii="Arial" w:eastAsia="Times New Roman" w:hAnsi="Arial" w:cs="Arial"/>
          <w:color w:val="444444"/>
          <w:sz w:val="24"/>
          <w:szCs w:val="24"/>
          <w:lang w:eastAsia="de-DE"/>
        </w:rPr>
      </w:pPr>
      <w:r w:rsidRPr="00F53363">
        <w:rPr>
          <w:rFonts w:ascii="Arial" w:eastAsia="Times New Roman" w:hAnsi="Arial" w:cs="Arial"/>
          <w:b/>
          <w:color w:val="444444"/>
          <w:sz w:val="24"/>
          <w:szCs w:val="24"/>
          <w:lang w:eastAsia="de-DE"/>
        </w:rPr>
        <w:t xml:space="preserve">Besuche zu </w:t>
      </w:r>
      <w:r w:rsidR="00495C56">
        <w:rPr>
          <w:rFonts w:ascii="Arial" w:eastAsia="Times New Roman" w:hAnsi="Arial" w:cs="Arial"/>
          <w:b/>
          <w:color w:val="444444"/>
          <w:sz w:val="24"/>
          <w:szCs w:val="24"/>
          <w:lang w:eastAsia="de-DE"/>
        </w:rPr>
        <w:t>(</w:t>
      </w:r>
      <w:r w:rsidRPr="00F53363">
        <w:rPr>
          <w:rFonts w:ascii="Arial" w:eastAsia="Times New Roman" w:hAnsi="Arial" w:cs="Arial"/>
          <w:b/>
          <w:color w:val="444444"/>
          <w:sz w:val="24"/>
          <w:szCs w:val="24"/>
          <w:lang w:eastAsia="de-DE"/>
        </w:rPr>
        <w:t>Senioren</w:t>
      </w:r>
      <w:r w:rsidR="00495C56">
        <w:rPr>
          <w:rFonts w:ascii="Arial" w:eastAsia="Times New Roman" w:hAnsi="Arial" w:cs="Arial"/>
          <w:b/>
          <w:color w:val="444444"/>
          <w:sz w:val="24"/>
          <w:szCs w:val="24"/>
          <w:lang w:eastAsia="de-DE"/>
        </w:rPr>
        <w:t>-)G</w:t>
      </w:r>
      <w:r w:rsidRPr="00F53363">
        <w:rPr>
          <w:rFonts w:ascii="Arial" w:eastAsia="Times New Roman" w:hAnsi="Arial" w:cs="Arial"/>
          <w:b/>
          <w:color w:val="444444"/>
          <w:sz w:val="24"/>
          <w:szCs w:val="24"/>
          <w:lang w:eastAsia="de-DE"/>
        </w:rPr>
        <w:t>eburtstagen</w:t>
      </w:r>
      <w:r>
        <w:rPr>
          <w:rFonts w:ascii="Arial" w:eastAsia="Times New Roman" w:hAnsi="Arial" w:cs="Arial"/>
          <w:color w:val="444444"/>
          <w:sz w:val="24"/>
          <w:szCs w:val="24"/>
          <w:lang w:eastAsia="de-DE"/>
        </w:rPr>
        <w:br/>
      </w:r>
      <w:r w:rsidRPr="00985E6D">
        <w:rPr>
          <w:rFonts w:ascii="Arial" w:eastAsia="Times New Roman" w:hAnsi="Arial" w:cs="Arial"/>
          <w:color w:val="00B050"/>
          <w:sz w:val="24"/>
          <w:szCs w:val="24"/>
          <w:lang w:eastAsia="de-DE"/>
        </w:rPr>
        <w:t>Seminarkonzept</w:t>
      </w:r>
      <w:r w:rsidRPr="00985E6D">
        <w:rPr>
          <w:rFonts w:ascii="Arial" w:eastAsia="Times New Roman" w:hAnsi="Arial" w:cs="Arial"/>
          <w:color w:val="00B050"/>
          <w:sz w:val="24"/>
          <w:szCs w:val="24"/>
          <w:lang w:eastAsia="de-DE"/>
        </w:rPr>
        <w:br/>
        <w:t>Kopiervorlagen</w:t>
      </w:r>
      <w:r>
        <w:rPr>
          <w:rFonts w:ascii="Arial" w:eastAsia="Times New Roman" w:hAnsi="Arial" w:cs="Arial"/>
          <w:color w:val="444444"/>
          <w:sz w:val="24"/>
          <w:szCs w:val="24"/>
          <w:lang w:eastAsia="de-DE"/>
        </w:rPr>
        <w:t xml:space="preserve"> (Arbeitspapiere und Zusammenfassungen)</w:t>
      </w:r>
    </w:p>
    <w:p w:rsidR="00703053" w:rsidRDefault="00703053" w:rsidP="00052DC2">
      <w:pPr>
        <w:shd w:val="clear" w:color="auto" w:fill="FFFFFF"/>
        <w:spacing w:after="100" w:afterAutospacing="1" w:line="240" w:lineRule="auto"/>
        <w:ind w:left="709"/>
        <w:rPr>
          <w:rFonts w:ascii="Arial" w:eastAsia="Times New Roman" w:hAnsi="Arial" w:cs="Arial"/>
          <w:color w:val="444444"/>
          <w:sz w:val="24"/>
          <w:szCs w:val="24"/>
          <w:lang w:eastAsia="de-DE"/>
        </w:rPr>
      </w:pPr>
      <w:r w:rsidRPr="00985E6D">
        <w:rPr>
          <w:rFonts w:ascii="Arial" w:eastAsia="Times New Roman" w:hAnsi="Arial" w:cs="Arial"/>
          <w:b/>
          <w:color w:val="444444"/>
          <w:sz w:val="24"/>
          <w:szCs w:val="24"/>
          <w:lang w:eastAsia="de-DE"/>
        </w:rPr>
        <w:t>Besuche bei alten Menschen</w:t>
      </w:r>
      <w:r>
        <w:rPr>
          <w:rFonts w:ascii="Arial" w:eastAsia="Times New Roman" w:hAnsi="Arial" w:cs="Arial"/>
          <w:color w:val="444444"/>
          <w:sz w:val="24"/>
          <w:szCs w:val="24"/>
          <w:lang w:eastAsia="de-DE"/>
        </w:rPr>
        <w:t xml:space="preserve"> (regelmäßige Partnerbesuche)</w:t>
      </w:r>
      <w:r w:rsidR="00052DC2">
        <w:rPr>
          <w:rFonts w:ascii="Arial" w:eastAsia="Times New Roman" w:hAnsi="Arial" w:cs="Arial"/>
          <w:color w:val="444444"/>
          <w:sz w:val="24"/>
          <w:szCs w:val="24"/>
          <w:lang w:eastAsia="de-DE"/>
        </w:rPr>
        <w:br/>
      </w:r>
      <w:r w:rsidR="00052DC2" w:rsidRPr="00985E6D">
        <w:rPr>
          <w:rFonts w:ascii="Arial" w:eastAsia="Times New Roman" w:hAnsi="Arial" w:cs="Arial"/>
          <w:color w:val="00B050"/>
          <w:sz w:val="24"/>
          <w:szCs w:val="24"/>
          <w:lang w:eastAsia="de-DE"/>
        </w:rPr>
        <w:t>Seminarkonzept</w:t>
      </w:r>
      <w:r w:rsidR="00052DC2" w:rsidRPr="00985E6D">
        <w:rPr>
          <w:rFonts w:ascii="Arial" w:eastAsia="Times New Roman" w:hAnsi="Arial" w:cs="Arial"/>
          <w:color w:val="00B050"/>
          <w:sz w:val="24"/>
          <w:szCs w:val="24"/>
          <w:lang w:eastAsia="de-DE"/>
        </w:rPr>
        <w:br/>
        <w:t>Kopiervorlagen</w:t>
      </w:r>
      <w:r w:rsidR="00052DC2">
        <w:rPr>
          <w:rFonts w:ascii="Arial" w:eastAsia="Times New Roman" w:hAnsi="Arial" w:cs="Arial"/>
          <w:color w:val="444444"/>
          <w:sz w:val="24"/>
          <w:szCs w:val="24"/>
          <w:lang w:eastAsia="de-DE"/>
        </w:rPr>
        <w:t xml:space="preserve"> </w:t>
      </w:r>
      <w:r w:rsidR="00985E6D">
        <w:rPr>
          <w:rFonts w:ascii="Arial" w:eastAsia="Times New Roman" w:hAnsi="Arial" w:cs="Arial"/>
          <w:color w:val="444444"/>
          <w:sz w:val="24"/>
          <w:szCs w:val="24"/>
          <w:lang w:eastAsia="de-DE"/>
        </w:rPr>
        <w:t>(</w:t>
      </w:r>
      <w:r w:rsidR="00052DC2">
        <w:rPr>
          <w:rFonts w:ascii="Arial" w:eastAsia="Times New Roman" w:hAnsi="Arial" w:cs="Arial"/>
          <w:color w:val="444444"/>
          <w:sz w:val="24"/>
          <w:szCs w:val="24"/>
          <w:lang w:eastAsia="de-DE"/>
        </w:rPr>
        <w:t>Arbeitspapiere und Zusammenfassungen</w:t>
      </w:r>
      <w:r w:rsidR="00985E6D">
        <w:rPr>
          <w:rFonts w:ascii="Arial" w:eastAsia="Times New Roman" w:hAnsi="Arial" w:cs="Arial"/>
          <w:color w:val="444444"/>
          <w:sz w:val="24"/>
          <w:szCs w:val="24"/>
          <w:lang w:eastAsia="de-DE"/>
        </w:rPr>
        <w:t>)</w:t>
      </w:r>
    </w:p>
    <w:p w:rsidR="00703053" w:rsidRDefault="00703053" w:rsidP="00985E6D">
      <w:pPr>
        <w:shd w:val="clear" w:color="auto" w:fill="FFFFFF"/>
        <w:spacing w:after="100" w:afterAutospacing="1" w:line="240" w:lineRule="auto"/>
        <w:ind w:left="709"/>
        <w:rPr>
          <w:rFonts w:ascii="Arial" w:eastAsia="Times New Roman" w:hAnsi="Arial" w:cs="Arial"/>
          <w:color w:val="444444"/>
          <w:sz w:val="24"/>
          <w:szCs w:val="24"/>
          <w:lang w:eastAsia="de-DE"/>
        </w:rPr>
      </w:pPr>
      <w:r>
        <w:rPr>
          <w:rFonts w:ascii="Arial" w:eastAsia="Times New Roman" w:hAnsi="Arial" w:cs="Arial"/>
          <w:color w:val="444444"/>
          <w:sz w:val="24"/>
          <w:szCs w:val="24"/>
          <w:lang w:eastAsia="de-DE"/>
        </w:rPr>
        <w:t>Die allgemeinen Inhalte können auf weitere Besuchsanlässe bzw. besuchte Personengruppen übertragen werden.</w:t>
      </w:r>
    </w:p>
    <w:p w:rsidR="00FD2098" w:rsidRPr="00FD2098" w:rsidRDefault="008D2105" w:rsidP="005C11DE">
      <w:pPr>
        <w:numPr>
          <w:ilvl w:val="0"/>
          <w:numId w:val="2"/>
        </w:numPr>
        <w:shd w:val="clear" w:color="auto" w:fill="FFFFFF"/>
        <w:spacing w:after="100" w:afterAutospacing="1" w:line="240" w:lineRule="auto"/>
        <w:rPr>
          <w:rFonts w:ascii="Arial" w:eastAsia="Times New Roman" w:hAnsi="Arial" w:cs="Arial"/>
          <w:color w:val="00B050"/>
          <w:sz w:val="24"/>
          <w:szCs w:val="24"/>
          <w:lang w:eastAsia="de-DE"/>
        </w:rPr>
      </w:pPr>
      <w:r w:rsidRPr="00FD2098">
        <w:rPr>
          <w:rFonts w:ascii="Arial" w:eastAsia="Times New Roman" w:hAnsi="Arial" w:cs="Arial"/>
          <w:b/>
          <w:color w:val="444444"/>
          <w:sz w:val="24"/>
          <w:szCs w:val="24"/>
          <w:lang w:eastAsia="de-DE"/>
        </w:rPr>
        <w:t>Für Leitungspersonen: Besuchsdienst  . organisieren  . leiten  . gestalten</w:t>
      </w:r>
      <w:r w:rsidRPr="00FD2098">
        <w:rPr>
          <w:rFonts w:ascii="Arial" w:eastAsia="Times New Roman" w:hAnsi="Arial" w:cs="Arial"/>
          <w:color w:val="444444"/>
          <w:sz w:val="24"/>
          <w:szCs w:val="24"/>
          <w:lang w:eastAsia="de-DE"/>
        </w:rPr>
        <w:br/>
        <w:t>Inhalt:</w:t>
      </w:r>
      <w:r w:rsidR="005E43B4" w:rsidRPr="00FD2098">
        <w:rPr>
          <w:rFonts w:ascii="Arial" w:eastAsia="Times New Roman" w:hAnsi="Arial" w:cs="Arial"/>
          <w:color w:val="444444"/>
          <w:sz w:val="24"/>
          <w:szCs w:val="24"/>
          <w:lang w:eastAsia="de-DE"/>
        </w:rPr>
        <w:t xml:space="preserve"> </w:t>
      </w:r>
      <w:r w:rsidRPr="00FD2098">
        <w:rPr>
          <w:rFonts w:ascii="Arial" w:eastAsia="Times New Roman" w:hAnsi="Arial" w:cs="Arial"/>
          <w:color w:val="444444"/>
          <w:sz w:val="24"/>
          <w:szCs w:val="24"/>
          <w:lang w:eastAsia="de-DE"/>
        </w:rPr>
        <w:t>Besuchsdienst – Teil der Gemeinde, Leitung</w:t>
      </w:r>
      <w:r w:rsidR="00FD2098">
        <w:rPr>
          <w:rFonts w:ascii="Arial" w:eastAsia="Times New Roman" w:hAnsi="Arial" w:cs="Arial"/>
          <w:color w:val="444444"/>
          <w:sz w:val="24"/>
          <w:szCs w:val="24"/>
          <w:lang w:eastAsia="de-DE"/>
        </w:rPr>
        <w:t>s</w:t>
      </w:r>
      <w:r w:rsidRPr="00FD2098">
        <w:rPr>
          <w:rFonts w:ascii="Arial" w:eastAsia="Times New Roman" w:hAnsi="Arial" w:cs="Arial"/>
          <w:color w:val="444444"/>
          <w:sz w:val="24"/>
          <w:szCs w:val="24"/>
          <w:lang w:eastAsia="de-DE"/>
        </w:rPr>
        <w:t>stile und</w:t>
      </w:r>
      <w:r w:rsidR="005E43B4" w:rsidRPr="00FD2098">
        <w:rPr>
          <w:rFonts w:ascii="Arial" w:eastAsia="Times New Roman" w:hAnsi="Arial" w:cs="Arial"/>
          <w:color w:val="444444"/>
          <w:sz w:val="24"/>
          <w:szCs w:val="24"/>
          <w:lang w:eastAsia="de-DE"/>
        </w:rPr>
        <w:t xml:space="preserve"> -f</w:t>
      </w:r>
      <w:r w:rsidRPr="00FD2098">
        <w:rPr>
          <w:rFonts w:ascii="Arial" w:eastAsia="Times New Roman" w:hAnsi="Arial" w:cs="Arial"/>
          <w:color w:val="444444"/>
          <w:sz w:val="24"/>
          <w:szCs w:val="24"/>
          <w:lang w:eastAsia="de-DE"/>
        </w:rPr>
        <w:t>ormen,</w:t>
      </w:r>
      <w:r w:rsidR="005E43B4" w:rsidRPr="00FD2098">
        <w:rPr>
          <w:rFonts w:ascii="Arial" w:eastAsia="Times New Roman" w:hAnsi="Arial" w:cs="Arial"/>
          <w:color w:val="444444"/>
          <w:sz w:val="24"/>
          <w:szCs w:val="24"/>
          <w:lang w:eastAsia="de-DE"/>
        </w:rPr>
        <w:t xml:space="preserve"> </w:t>
      </w:r>
      <w:r w:rsidRPr="00FD2098">
        <w:rPr>
          <w:rFonts w:ascii="Arial" w:eastAsia="Times New Roman" w:hAnsi="Arial" w:cs="Arial"/>
          <w:color w:val="444444"/>
          <w:sz w:val="24"/>
          <w:szCs w:val="24"/>
          <w:lang w:eastAsia="de-DE"/>
        </w:rPr>
        <w:t>Gruppe</w:t>
      </w:r>
      <w:r w:rsidR="00336C92" w:rsidRPr="00FD2098">
        <w:rPr>
          <w:rFonts w:ascii="Arial" w:eastAsia="Times New Roman" w:hAnsi="Arial" w:cs="Arial"/>
          <w:color w:val="444444"/>
          <w:sz w:val="24"/>
          <w:szCs w:val="24"/>
          <w:lang w:eastAsia="de-DE"/>
        </w:rPr>
        <w:t>nprozesse, Gestaltung der</w:t>
      </w:r>
      <w:r w:rsidRPr="00FD2098">
        <w:rPr>
          <w:rFonts w:ascii="Arial" w:eastAsia="Times New Roman" w:hAnsi="Arial" w:cs="Arial"/>
          <w:color w:val="444444"/>
          <w:sz w:val="24"/>
          <w:szCs w:val="24"/>
          <w:lang w:eastAsia="de-DE"/>
        </w:rPr>
        <w:t xml:space="preserve"> Gruppentreffen (inkl.</w:t>
      </w:r>
      <w:r w:rsidR="005E43B4" w:rsidRPr="00FD2098">
        <w:rPr>
          <w:rFonts w:ascii="Arial" w:eastAsia="Times New Roman" w:hAnsi="Arial" w:cs="Arial"/>
          <w:color w:val="444444"/>
          <w:sz w:val="24"/>
          <w:szCs w:val="24"/>
          <w:lang w:eastAsia="de-DE"/>
        </w:rPr>
        <w:t xml:space="preserve"> </w:t>
      </w:r>
      <w:r w:rsidRPr="00FD2098">
        <w:rPr>
          <w:rFonts w:ascii="Arial" w:eastAsia="Times New Roman" w:hAnsi="Arial" w:cs="Arial"/>
          <w:color w:val="444444"/>
          <w:sz w:val="24"/>
          <w:szCs w:val="24"/>
          <w:lang w:eastAsia="de-DE"/>
        </w:rPr>
        <w:t>Methoden</w:t>
      </w:r>
      <w:r w:rsidR="005E43B4" w:rsidRPr="00FD2098">
        <w:rPr>
          <w:rFonts w:ascii="Arial" w:eastAsia="Times New Roman" w:hAnsi="Arial" w:cs="Arial"/>
          <w:color w:val="444444"/>
          <w:sz w:val="24"/>
          <w:szCs w:val="24"/>
          <w:lang w:eastAsia="de-DE"/>
        </w:rPr>
        <w:t xml:space="preserve"> </w:t>
      </w:r>
      <w:r w:rsidRPr="00FD2098">
        <w:rPr>
          <w:rFonts w:ascii="Arial" w:eastAsia="Times New Roman" w:hAnsi="Arial" w:cs="Arial"/>
          <w:color w:val="444444"/>
          <w:sz w:val="24"/>
          <w:szCs w:val="24"/>
          <w:lang w:eastAsia="de-DE"/>
        </w:rPr>
        <w:t>Erfahrungsaustausch),</w:t>
      </w:r>
      <w:r w:rsidR="005E43B4" w:rsidRPr="00FD2098">
        <w:rPr>
          <w:rFonts w:ascii="Arial" w:eastAsia="Times New Roman" w:hAnsi="Arial" w:cs="Arial"/>
          <w:color w:val="444444"/>
          <w:sz w:val="24"/>
          <w:szCs w:val="24"/>
          <w:lang w:eastAsia="de-DE"/>
        </w:rPr>
        <w:t xml:space="preserve"> </w:t>
      </w:r>
      <w:r w:rsidR="00336C92" w:rsidRPr="00FD2098">
        <w:rPr>
          <w:rFonts w:ascii="Arial" w:eastAsia="Times New Roman" w:hAnsi="Arial" w:cs="Arial"/>
          <w:color w:val="444444"/>
          <w:sz w:val="24"/>
          <w:szCs w:val="24"/>
          <w:lang w:eastAsia="de-DE"/>
        </w:rPr>
        <w:t xml:space="preserve">Suche neuer </w:t>
      </w:r>
      <w:r w:rsidRPr="00FD2098">
        <w:rPr>
          <w:rFonts w:ascii="Arial" w:eastAsia="Times New Roman" w:hAnsi="Arial" w:cs="Arial"/>
          <w:color w:val="444444"/>
          <w:sz w:val="24"/>
          <w:szCs w:val="24"/>
          <w:lang w:eastAsia="de-DE"/>
        </w:rPr>
        <w:t>Mitarbeiter</w:t>
      </w:r>
      <w:r w:rsidR="00336C92" w:rsidRPr="00FD2098">
        <w:rPr>
          <w:rFonts w:ascii="Arial" w:eastAsia="Times New Roman" w:hAnsi="Arial" w:cs="Arial"/>
          <w:color w:val="444444"/>
          <w:sz w:val="24"/>
          <w:szCs w:val="24"/>
          <w:lang w:eastAsia="de-DE"/>
        </w:rPr>
        <w:t>*innen</w:t>
      </w:r>
      <w:r w:rsidRPr="00FD2098">
        <w:rPr>
          <w:rFonts w:ascii="Arial" w:eastAsia="Times New Roman" w:hAnsi="Arial" w:cs="Arial"/>
          <w:color w:val="444444"/>
          <w:sz w:val="24"/>
          <w:szCs w:val="24"/>
          <w:lang w:eastAsia="de-DE"/>
        </w:rPr>
        <w:t>, Öffentlichkeitsarbeit</w:t>
      </w:r>
      <w:r w:rsidR="00FD2098" w:rsidRPr="00FD2098">
        <w:rPr>
          <w:rFonts w:ascii="Arial" w:eastAsia="Times New Roman" w:hAnsi="Arial" w:cs="Arial"/>
          <w:color w:val="444444"/>
          <w:sz w:val="24"/>
          <w:szCs w:val="24"/>
          <w:lang w:eastAsia="de-DE"/>
        </w:rPr>
        <w:br/>
      </w:r>
      <w:r w:rsidR="00FD2098" w:rsidRPr="00FD2098">
        <w:rPr>
          <w:rFonts w:ascii="Arial" w:eastAsia="Times New Roman" w:hAnsi="Arial" w:cs="Arial"/>
          <w:color w:val="00B050"/>
          <w:sz w:val="24"/>
          <w:szCs w:val="24"/>
          <w:lang w:eastAsia="de-DE"/>
        </w:rPr>
        <w:t>Arbeitsmappe</w:t>
      </w:r>
      <w:bookmarkStart w:id="0" w:name="_GoBack"/>
      <w:bookmarkEnd w:id="0"/>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b/>
          <w:bCs/>
          <w:color w:val="444444"/>
          <w:sz w:val="24"/>
          <w:szCs w:val="24"/>
          <w:lang w:eastAsia="de-DE"/>
        </w:rPr>
        <w:t>Kontakt: </w:t>
      </w:r>
      <w:r w:rsidRPr="008D2105">
        <w:rPr>
          <w:rFonts w:ascii="Arial" w:eastAsia="Times New Roman" w:hAnsi="Arial" w:cs="Arial"/>
          <w:color w:val="444444"/>
          <w:sz w:val="24"/>
          <w:szCs w:val="24"/>
          <w:lang w:eastAsia="de-DE"/>
        </w:rPr>
        <w:t>gemeindeentwicklung@ekkw.de</w:t>
      </w:r>
    </w:p>
    <w:p w:rsidR="008D2105" w:rsidRPr="008D2105" w:rsidRDefault="008D2105" w:rsidP="008D2105">
      <w:pPr>
        <w:shd w:val="clear" w:color="auto" w:fill="FFFFFF"/>
        <w:spacing w:after="100" w:afterAutospacing="1" w:line="240" w:lineRule="auto"/>
        <w:rPr>
          <w:rFonts w:ascii="Arial" w:eastAsia="Times New Roman" w:hAnsi="Arial" w:cs="Arial"/>
          <w:color w:val="444444"/>
          <w:sz w:val="24"/>
          <w:szCs w:val="24"/>
          <w:lang w:eastAsia="de-DE"/>
        </w:rPr>
      </w:pPr>
      <w:r w:rsidRPr="008D2105">
        <w:rPr>
          <w:rFonts w:ascii="Arial" w:eastAsia="Times New Roman" w:hAnsi="Arial" w:cs="Arial"/>
          <w:color w:val="444444"/>
          <w:sz w:val="24"/>
          <w:szCs w:val="24"/>
          <w:lang w:eastAsia="de-DE"/>
        </w:rPr>
        <w:t> </w:t>
      </w:r>
    </w:p>
    <w:p w:rsidR="00C21E87" w:rsidRDefault="00C21E87"/>
    <w:p w:rsidR="00C21E87" w:rsidRDefault="00C21E87"/>
    <w:p w:rsidR="00C21E87" w:rsidRDefault="00C21E87"/>
    <w:p w:rsidR="00C21E87" w:rsidRDefault="00C21E87"/>
    <w:sectPr w:rsidR="00C21E87" w:rsidSect="00490D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841"/>
    <w:multiLevelType w:val="hybridMultilevel"/>
    <w:tmpl w:val="889E8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E60ED"/>
    <w:multiLevelType w:val="multilevel"/>
    <w:tmpl w:val="478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F0832"/>
    <w:multiLevelType w:val="hybridMultilevel"/>
    <w:tmpl w:val="50CAD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FA7072"/>
    <w:multiLevelType w:val="multilevel"/>
    <w:tmpl w:val="4F2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910C9"/>
    <w:multiLevelType w:val="multilevel"/>
    <w:tmpl w:val="371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87110"/>
    <w:multiLevelType w:val="multilevel"/>
    <w:tmpl w:val="844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752C4"/>
    <w:multiLevelType w:val="multilevel"/>
    <w:tmpl w:val="D4F4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90D94"/>
    <w:multiLevelType w:val="multilevel"/>
    <w:tmpl w:val="524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7200D"/>
    <w:multiLevelType w:val="multilevel"/>
    <w:tmpl w:val="455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1"/>
  </w:num>
  <w:num w:numId="5">
    <w:abstractNumId w:val="3"/>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05"/>
    <w:rsid w:val="00052DC2"/>
    <w:rsid w:val="000F62C3"/>
    <w:rsid w:val="003174B3"/>
    <w:rsid w:val="00336C92"/>
    <w:rsid w:val="00391E77"/>
    <w:rsid w:val="00490D5D"/>
    <w:rsid w:val="00495C56"/>
    <w:rsid w:val="005E43B4"/>
    <w:rsid w:val="005E44FD"/>
    <w:rsid w:val="00703053"/>
    <w:rsid w:val="008D2105"/>
    <w:rsid w:val="00985E6D"/>
    <w:rsid w:val="00C21E87"/>
    <w:rsid w:val="00F53363"/>
    <w:rsid w:val="00FD2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EFE5"/>
  <w15:docId w15:val="{881C9E80-4F09-431C-980E-8B9561FF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D5D"/>
  </w:style>
  <w:style w:type="paragraph" w:styleId="berschrift3">
    <w:name w:val="heading 3"/>
    <w:basedOn w:val="Standard"/>
    <w:link w:val="berschrift3Zchn"/>
    <w:uiPriority w:val="9"/>
    <w:qFormat/>
    <w:rsid w:val="008D210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D210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D21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D2105"/>
    <w:rPr>
      <w:b/>
      <w:bCs/>
    </w:rPr>
  </w:style>
  <w:style w:type="character" w:styleId="Hervorhebung">
    <w:name w:val="Emphasis"/>
    <w:basedOn w:val="Absatz-Standardschriftart"/>
    <w:uiPriority w:val="20"/>
    <w:qFormat/>
    <w:rsid w:val="008D2105"/>
    <w:rPr>
      <w:i/>
      <w:iCs/>
    </w:rPr>
  </w:style>
  <w:style w:type="paragraph" w:styleId="Sprechblasentext">
    <w:name w:val="Balloon Text"/>
    <w:basedOn w:val="Standard"/>
    <w:link w:val="SprechblasentextZchn"/>
    <w:uiPriority w:val="99"/>
    <w:semiHidden/>
    <w:unhideWhenUsed/>
    <w:rsid w:val="007030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3053"/>
    <w:rPr>
      <w:rFonts w:ascii="Tahoma" w:hAnsi="Tahoma" w:cs="Tahoma"/>
      <w:sz w:val="16"/>
      <w:szCs w:val="16"/>
    </w:rPr>
  </w:style>
  <w:style w:type="character" w:styleId="Hyperlink">
    <w:name w:val="Hyperlink"/>
    <w:basedOn w:val="Absatz-Standardschriftart"/>
    <w:uiPriority w:val="99"/>
    <w:unhideWhenUsed/>
    <w:rsid w:val="00C21E87"/>
    <w:rPr>
      <w:color w:val="0000FF" w:themeColor="hyperlink"/>
      <w:u w:val="single"/>
    </w:rPr>
  </w:style>
  <w:style w:type="paragraph" w:styleId="Listenabsatz">
    <w:name w:val="List Paragraph"/>
    <w:basedOn w:val="Standard"/>
    <w:uiPriority w:val="34"/>
    <w:qFormat/>
    <w:rsid w:val="00C21E8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2609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Sandrock, Angelika</cp:lastModifiedBy>
  <cp:revision>2</cp:revision>
  <dcterms:created xsi:type="dcterms:W3CDTF">2022-07-06T07:57:00Z</dcterms:created>
  <dcterms:modified xsi:type="dcterms:W3CDTF">2022-07-06T07:57:00Z</dcterms:modified>
</cp:coreProperties>
</file>