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47" w:rsidRDefault="00431ED7" w:rsidP="008972D5">
      <w:pPr>
        <w:numPr>
          <w:ilvl w:val="0"/>
          <w:numId w:val="1"/>
        </w:numPr>
        <w:tabs>
          <w:tab w:val="clear" w:pos="360"/>
          <w:tab w:val="num" w:pos="720"/>
        </w:tabs>
      </w:pPr>
      <w:r>
        <w:t>Buch kreativ</w:t>
      </w:r>
      <w:r w:rsidR="006E2FC2">
        <w:t xml:space="preserve"> </w:t>
      </w:r>
      <w:r w:rsidR="000E6541">
        <w:t>–</w:t>
      </w:r>
      <w:r w:rsidR="006E2FC2">
        <w:t xml:space="preserve"> Lesen</w:t>
      </w:r>
      <w:r w:rsidR="000E6541">
        <w:t xml:space="preserve"> </w:t>
      </w:r>
      <w:r w:rsidR="006E2FC2">
        <w:t>bewegt</w:t>
      </w:r>
    </w:p>
    <w:p w:rsidR="00D537FF" w:rsidRDefault="00431ED7" w:rsidP="00C224A6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Kinderliteratur </w:t>
      </w:r>
      <w:r w:rsidR="004568E9">
        <w:t xml:space="preserve">bringt Erwachsene und Kinder ins Gespräch über Fragen des Lebens. In vielen Büchern verstecken sich religiöse Themen. </w:t>
      </w:r>
      <w:r w:rsidR="00D537FF">
        <w:t>Sie können auf Vorlese-Spaziergängen, mit Kamishibai-Erzähltheatern</w:t>
      </w:r>
      <w:r w:rsidR="00697A5A">
        <w:t>,</w:t>
      </w:r>
      <w:r w:rsidR="00D537FF">
        <w:t xml:space="preserve"> beim </w:t>
      </w:r>
      <w:proofErr w:type="spellStart"/>
      <w:r w:rsidR="00D537FF">
        <w:t>Bookcasting</w:t>
      </w:r>
      <w:proofErr w:type="spellEnd"/>
      <w:r w:rsidR="00D537FF">
        <w:t xml:space="preserve"> (ab ca. 10 Jahren) oder spielerisch mit viel Bewegung entdeckt werden. </w:t>
      </w:r>
    </w:p>
    <w:p w:rsidR="00016BDB" w:rsidRPr="00244627" w:rsidRDefault="00D537FF" w:rsidP="00244627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Je nach Thema und Format </w:t>
      </w:r>
      <w:r w:rsidR="00697A5A">
        <w:t>Kinder ab 3 Jahre mit oder ohne Erwachsenen</w:t>
      </w:r>
      <w:r w:rsidR="00641F19" w:rsidRPr="00244627">
        <w:t xml:space="preserve"> </w:t>
      </w:r>
      <w:r w:rsidR="00641F19" w:rsidRPr="00244627">
        <w:br/>
      </w:r>
      <w:r w:rsidR="00697A5A">
        <w:t>Mitarbeitenden-Team (Pfarrer*innen, Jugendarbeiter*innen, Kita- oder Bücherei-Mitarbeitende, Ehrenamtliche)</w:t>
      </w:r>
    </w:p>
    <w:p w:rsidR="00697A5A" w:rsidRDefault="00697A5A" w:rsidP="000A75BB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Einzelaktion oder regelmäßig – von 30 Minuten bis zur Lesenacht </w:t>
      </w:r>
    </w:p>
    <w:p w:rsidR="00016BDB" w:rsidRDefault="00697A5A" w:rsidP="00697A5A">
      <w:pPr>
        <w:numPr>
          <w:ilvl w:val="0"/>
          <w:numId w:val="1"/>
        </w:numPr>
        <w:tabs>
          <w:tab w:val="clear" w:pos="360"/>
          <w:tab w:val="num" w:pos="720"/>
        </w:tabs>
      </w:pPr>
      <w:r>
        <w:t xml:space="preserve">Raum, Material, </w:t>
      </w:r>
      <w:r w:rsidR="00C224A6">
        <w:t xml:space="preserve">Verpflegung, </w:t>
      </w:r>
      <w:r>
        <w:t xml:space="preserve">ggf. Vergütung für </w:t>
      </w:r>
      <w:r w:rsidR="00C224A6">
        <w:t>Vortragsrechte</w:t>
      </w:r>
    </w:p>
    <w:p w:rsidR="00C224A6" w:rsidRDefault="00C224A6" w:rsidP="00697A5A">
      <w:pPr>
        <w:numPr>
          <w:ilvl w:val="0"/>
          <w:numId w:val="1"/>
        </w:numPr>
        <w:tabs>
          <w:tab w:val="clear" w:pos="360"/>
          <w:tab w:val="num" w:pos="720"/>
        </w:tabs>
      </w:pPr>
      <w:r>
        <w:t>Landesverband Evangelischer Büchereien im Referat Erwachsenenbildung der EKKW, Claudia Lutz und Birgit Hillmer, (0561) 9307 -148 / -156, lveb@ekkw.de</w:t>
      </w:r>
    </w:p>
    <w:p w:rsidR="0032518E" w:rsidRDefault="00244627" w:rsidP="00244627">
      <w:pPr>
        <w:numPr>
          <w:ilvl w:val="0"/>
          <w:numId w:val="1"/>
        </w:numPr>
      </w:pPr>
      <w:r>
        <w:t xml:space="preserve">Mehr finden Sie </w:t>
      </w:r>
      <w:proofErr w:type="gramStart"/>
      <w:r w:rsidRPr="00244627">
        <w:rPr>
          <w:u w:val="single"/>
        </w:rPr>
        <w:t>hier</w:t>
      </w:r>
      <w:r>
        <w:t xml:space="preserve"> :</w:t>
      </w:r>
      <w:proofErr w:type="gramEnd"/>
      <w:r>
        <w:t xml:space="preserve"> </w:t>
      </w:r>
    </w:p>
    <w:p w:rsidR="00B8069C" w:rsidRDefault="00C224A6" w:rsidP="00816BF1">
      <w:r>
        <w:t xml:space="preserve">Erprobte Veranstaltungskonzepte finden Sie unter </w:t>
      </w:r>
      <w:hyperlink r:id="rId5" w:history="1">
        <w:proofErr w:type="spellStart"/>
        <w:r w:rsidR="00C841C9">
          <w:rPr>
            <w:rStyle w:val="Hyperlink"/>
          </w:rPr>
          <w:t>Eliport</w:t>
        </w:r>
        <w:proofErr w:type="spellEnd"/>
        <w:r w:rsidR="00C841C9">
          <w:rPr>
            <w:rStyle w:val="Hyperlink"/>
          </w:rPr>
          <w:t xml:space="preserve"> - Buch kreativ</w:t>
        </w:r>
      </w:hyperlink>
      <w:r w:rsidR="008F20ED">
        <w:t xml:space="preserve">. </w:t>
      </w:r>
    </w:p>
    <w:p w:rsidR="00816BF1" w:rsidRDefault="008F20ED" w:rsidP="00816BF1">
      <w:r>
        <w:t>Empfehlenswerte Kinderbücher für die Kirche mit Kinder</w:t>
      </w:r>
      <w:r w:rsidR="00B8069C">
        <w:t>n</w:t>
      </w:r>
      <w:r>
        <w:t xml:space="preserve"> </w:t>
      </w:r>
      <w:r w:rsidR="008511FD">
        <w:t xml:space="preserve">sind in </w:t>
      </w:r>
      <w:r w:rsidR="00B8069C">
        <w:t>einem Themenheft des Ev. Literaturportals zusammengestellt und mit I</w:t>
      </w:r>
      <w:r w:rsidR="008511FD">
        <w:t>mpulsen</w:t>
      </w:r>
      <w:r w:rsidR="00B8069C">
        <w:t xml:space="preserve"> zur Vertiefung ausgeführt (</w:t>
      </w:r>
      <w:hyperlink r:id="rId6" w:history="1">
        <w:r w:rsidR="00431ED7" w:rsidRPr="00AF5340">
          <w:rPr>
            <w:rStyle w:val="Hyperlink"/>
          </w:rPr>
          <w:t>www.eliport.de/unsere-publikationen/themenhefte/empfehlenswerte-kinderbuecher-fuer-die-kirche-mit-kindern</w:t>
        </w:r>
      </w:hyperlink>
      <w:r w:rsidR="00B8069C">
        <w:t>)</w:t>
      </w:r>
      <w:r w:rsidR="008511FD">
        <w:t>.</w:t>
      </w:r>
    </w:p>
    <w:p w:rsidR="008511FD" w:rsidRDefault="008511FD" w:rsidP="00816BF1">
      <w:r>
        <w:t xml:space="preserve">Bücher können Sie von der örtlichen Bibliothek ausleihen. Evangelische Einrichtungen und Kirchengemeinden </w:t>
      </w:r>
      <w:r w:rsidR="003B5579">
        <w:t>innerhalb der EKKW</w:t>
      </w:r>
      <w:r w:rsidR="003B5579" w:rsidRPr="003B5579">
        <w:t xml:space="preserve"> können thematische Medienpakete </w:t>
      </w:r>
      <w:r w:rsidR="003B5579">
        <w:t xml:space="preserve">aus der Zentralbücherei des Landesverbandes Ev. Büchereien ausleihen. Stöbern Sie in unserem Online-Katalog unter </w:t>
      </w:r>
      <w:hyperlink r:id="rId7" w:history="1">
        <w:r w:rsidR="003B5579" w:rsidRPr="00AF5340">
          <w:rPr>
            <w:rStyle w:val="Hyperlink"/>
          </w:rPr>
          <w:t>www.bibkat.de/lveb</w:t>
        </w:r>
      </w:hyperlink>
      <w:r w:rsidR="009942DE">
        <w:t>. Auf der linken Seite finden Sie Medienlisten, z. B zu Kamishibai oder Kinderbibeln.</w:t>
      </w:r>
    </w:p>
    <w:p w:rsidR="007D6879" w:rsidRDefault="007D6879" w:rsidP="00816BF1">
      <w:r>
        <w:t>Einige Verlage bieten kostenlose Bilderbuchkinos</w:t>
      </w:r>
      <w:r w:rsidR="00B809B9">
        <w:t xml:space="preserve"> zum Download</w:t>
      </w:r>
      <w:r>
        <w:t xml:space="preserve"> an.</w:t>
      </w:r>
      <w:bookmarkStart w:id="0" w:name="_GoBack"/>
      <w:bookmarkEnd w:id="0"/>
    </w:p>
    <w:sectPr w:rsidR="007D6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3D71"/>
    <w:multiLevelType w:val="hybridMultilevel"/>
    <w:tmpl w:val="9924734E"/>
    <w:lvl w:ilvl="0" w:tplc="F940C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9854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3CF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3FC9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1C46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30A4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76A45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33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BCDE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7"/>
    <w:rsid w:val="00016BDB"/>
    <w:rsid w:val="000E6541"/>
    <w:rsid w:val="00244627"/>
    <w:rsid w:val="0032518E"/>
    <w:rsid w:val="003A51AA"/>
    <w:rsid w:val="003B5579"/>
    <w:rsid w:val="00431ED7"/>
    <w:rsid w:val="00446A35"/>
    <w:rsid w:val="004568E9"/>
    <w:rsid w:val="00641F19"/>
    <w:rsid w:val="00697A5A"/>
    <w:rsid w:val="006E2FC2"/>
    <w:rsid w:val="007D6879"/>
    <w:rsid w:val="00816BF1"/>
    <w:rsid w:val="008511FD"/>
    <w:rsid w:val="008579CE"/>
    <w:rsid w:val="0088207D"/>
    <w:rsid w:val="008F20ED"/>
    <w:rsid w:val="009942DE"/>
    <w:rsid w:val="00B8069C"/>
    <w:rsid w:val="00B809B9"/>
    <w:rsid w:val="00C224A6"/>
    <w:rsid w:val="00C841C9"/>
    <w:rsid w:val="00CF6922"/>
    <w:rsid w:val="00D537FF"/>
    <w:rsid w:val="00E611AB"/>
    <w:rsid w:val="00F6059B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92CF"/>
  <w15:chartTrackingRefBased/>
  <w15:docId w15:val="{B8111E10-1B7E-43A1-9BC1-5F32970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57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692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F692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6BF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79C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copy">
    <w:name w:val="copy"/>
    <w:basedOn w:val="Absatz-Standardschriftart"/>
    <w:rsid w:val="008579CE"/>
  </w:style>
  <w:style w:type="paragraph" w:styleId="StandardWeb">
    <w:name w:val="Normal (Web)"/>
    <w:basedOn w:val="Standard"/>
    <w:uiPriority w:val="99"/>
    <w:semiHidden/>
    <w:unhideWhenUsed/>
    <w:rsid w:val="008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2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kat.de/lv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port.de/unsere-publikationen/themenhefte/empfehlenswerte-kinderbuecher-fuer-die-kirche-mit-kindern" TargetMode="External"/><Relationship Id="rId5" Type="http://schemas.openxmlformats.org/officeDocument/2006/relationships/hyperlink" Target="https://www.eliport.de/buch-kreati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Torge</dc:creator>
  <cp:keywords/>
  <dc:description/>
  <cp:lastModifiedBy>Lutz, Claudia</cp:lastModifiedBy>
  <cp:revision>4</cp:revision>
  <dcterms:created xsi:type="dcterms:W3CDTF">2021-02-25T12:19:00Z</dcterms:created>
  <dcterms:modified xsi:type="dcterms:W3CDTF">2021-02-25T14:33:00Z</dcterms:modified>
</cp:coreProperties>
</file>